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707" w:rsidRDefault="00DC221B">
      <w:r>
        <w:t xml:space="preserve">                                                                     DEPRESJA</w:t>
      </w:r>
    </w:p>
    <w:p w:rsidR="00DC221B" w:rsidRPr="00DC221B" w:rsidRDefault="00DC221B">
      <w:pPr>
        <w:rPr>
          <w:i/>
        </w:rPr>
      </w:pPr>
      <w:r>
        <w:t xml:space="preserve">                                                                                 </w:t>
      </w:r>
      <w:r w:rsidRPr="00DC221B">
        <w:rPr>
          <w:i/>
        </w:rPr>
        <w:t xml:space="preserve">„Pragnienie zanegowania depresji własnej i cudzej jest                                                                       </w:t>
      </w:r>
    </w:p>
    <w:p w:rsidR="00DC221B" w:rsidRPr="00DC221B" w:rsidRDefault="00DC221B">
      <w:pPr>
        <w:rPr>
          <w:i/>
        </w:rPr>
      </w:pPr>
      <w:r w:rsidRPr="00DC221B">
        <w:rPr>
          <w:i/>
        </w:rPr>
        <w:t xml:space="preserve">                                                                                  w naszym społeczeństwie tak silne, że wielu ludzi </w:t>
      </w:r>
    </w:p>
    <w:p w:rsidR="00DC221B" w:rsidRPr="00DC221B" w:rsidRDefault="00DC221B">
      <w:pPr>
        <w:rPr>
          <w:i/>
        </w:rPr>
      </w:pPr>
      <w:r w:rsidRPr="00DC221B">
        <w:rPr>
          <w:i/>
        </w:rPr>
        <w:t xml:space="preserve">                                                                                  uzna, że masz problem dopiero w chwili, gdy fruniesz z </w:t>
      </w:r>
    </w:p>
    <w:p w:rsidR="00DC221B" w:rsidRPr="00DC221B" w:rsidRDefault="00DC221B">
      <w:pPr>
        <w:rPr>
          <w:i/>
        </w:rPr>
      </w:pPr>
      <w:r w:rsidRPr="00DC221B">
        <w:rPr>
          <w:i/>
        </w:rPr>
        <w:t xml:space="preserve">                                                                                 okna dziesiątego piętra.” </w:t>
      </w:r>
    </w:p>
    <w:p w:rsidR="00DC221B" w:rsidRPr="00DC221B" w:rsidRDefault="00DC221B">
      <w:pPr>
        <w:rPr>
          <w:i/>
        </w:rPr>
      </w:pPr>
      <w:r w:rsidRPr="00DC221B">
        <w:rPr>
          <w:i/>
        </w:rPr>
        <w:t xml:space="preserve">                                                </w:t>
      </w:r>
      <w:r>
        <w:rPr>
          <w:i/>
        </w:rPr>
        <w:t xml:space="preserve">                                                                                             </w:t>
      </w:r>
      <w:r w:rsidRPr="00DC221B">
        <w:rPr>
          <w:i/>
        </w:rPr>
        <w:t xml:space="preserve">   Elizabeth Wurtzel</w:t>
      </w:r>
    </w:p>
    <w:p w:rsidR="00122707" w:rsidRDefault="00DC221B">
      <w:r>
        <w:t xml:space="preserve">W </w:t>
      </w:r>
      <w:r w:rsidR="00F704C3">
        <w:t>języku</w:t>
      </w:r>
      <w:r>
        <w:t xml:space="preserve"> potocznym słowo dołek</w:t>
      </w:r>
      <w:r w:rsidR="00761FE1">
        <w:t>, chandra, czy depresja stanowi</w:t>
      </w:r>
      <w:r>
        <w:t xml:space="preserve">ą synonim złego samopoczucia, przejściowego smutku, chwilowych czarnych myśli, czy po prostu kiepskiego nastroju. </w:t>
      </w:r>
    </w:p>
    <w:p w:rsidR="00DC221B" w:rsidRDefault="00DC221B">
      <w:r>
        <w:t>Smutek jest nastrojem, który towarzyszy każdemu człowiekowi od urodzenia, aż do śmierci. Każdy doskonale zna to uczucie, ponieważ jest to naturalne, że smutkiem reagujemy na przykre doświadczenia</w:t>
      </w:r>
      <w:r w:rsidR="00761FE1">
        <w:t>, tak jak naturalne jest śmiech i uczucie szczęścia w radosnych chwilach. Dlatego, że to uczucie jest nam tak doskonale znane, trudno jest czasem określić granice, kiedy smutek przeradza się w coś innego, niż normalny, dobrze znany wszystkim stan.</w:t>
      </w:r>
    </w:p>
    <w:p w:rsidR="00761FE1" w:rsidRDefault="00761FE1">
      <w:r>
        <w:t xml:space="preserve">Tym </w:t>
      </w:r>
      <w:r w:rsidR="00961B0E">
        <w:t>trudniej jest się w tym zoriento</w:t>
      </w:r>
      <w:r>
        <w:t>wać, kiedy w organizmie młodego człowieka rozpoczynają się procesy dojrzewania i burz</w:t>
      </w:r>
      <w:r w:rsidR="00961B0E">
        <w:t>ą</w:t>
      </w:r>
      <w:r>
        <w:t xml:space="preserve"> się hormony, które maja ogromny wpływ na nastrój. Zmianom fizycznym często towarzyszy kryzys tożsamości, zaczynają nurtować </w:t>
      </w:r>
      <w:r w:rsidR="00F704C3">
        <w:t>pytania:, kim</w:t>
      </w:r>
      <w:r w:rsidR="00961B0E">
        <w:t xml:space="preserve"> jestem? </w:t>
      </w:r>
      <w:r w:rsidR="00F704C3">
        <w:t>Po</w:t>
      </w:r>
      <w:r w:rsidR="00961B0E">
        <w:t xml:space="preserve"> co żyję? </w:t>
      </w:r>
      <w:r w:rsidR="00F704C3">
        <w:t>Dlaczego</w:t>
      </w:r>
      <w:r w:rsidR="00961B0E">
        <w:t xml:space="preserve"> moje ż</w:t>
      </w:r>
      <w:r>
        <w:t>ycie wygląda tak, a nie inaczej? Również w tym czasie budzi się seksualność, człowiek osadza się w swojej tożsamości płciowej, określa swoje preferencje w</w:t>
      </w:r>
      <w:r w:rsidR="00961B0E">
        <w:t xml:space="preserve"> </w:t>
      </w:r>
      <w:r>
        <w:t>tym zakresie.</w:t>
      </w:r>
    </w:p>
    <w:p w:rsidR="00761FE1" w:rsidRDefault="00761FE1">
      <w:r>
        <w:t>Wszystkie te zjawiska powodują wahania nastroju, uczucie buntu i pewnego rodzaju dezintegracje psychiczną. Profesor Kazimierz D</w:t>
      </w:r>
      <w:r w:rsidR="00961B0E">
        <w:t>ą</w:t>
      </w:r>
      <w:r>
        <w:t>browski, znakomity psychiatra, twórca teorii dezintegracji pozytywnej, uważał, że każda jednostka, zanim przejdzie na wyższy poziom rozwoju, musi przejść</w:t>
      </w:r>
      <w:r w:rsidR="00961B0E">
        <w:t xml:space="preserve"> </w:t>
      </w:r>
      <w:r>
        <w:t>przez pewnego rodzaju rozpad wewnętrznych wartości. Dlatego te</w:t>
      </w:r>
      <w:r w:rsidR="00961B0E">
        <w:t>ż</w:t>
      </w:r>
      <w:r>
        <w:t xml:space="preserve"> nie ma nic niepokojącego w </w:t>
      </w:r>
      <w:r w:rsidR="00F704C3">
        <w:t>kryzysie dojrzewania</w:t>
      </w:r>
      <w:r>
        <w:t>, jeśli prowadzi</w:t>
      </w:r>
      <w:r w:rsidR="00961B0E">
        <w:t xml:space="preserve"> </w:t>
      </w:r>
      <w:r>
        <w:t>o</w:t>
      </w:r>
      <w:r w:rsidR="00961B0E">
        <w:t>n</w:t>
      </w:r>
      <w:r>
        <w:t xml:space="preserve"> do pozytywnego p</w:t>
      </w:r>
      <w:r w:rsidR="00961B0E">
        <w:t>rz</w:t>
      </w:r>
      <w:r>
        <w:t>ewarto</w:t>
      </w:r>
      <w:r w:rsidR="00961B0E">
        <w:t>ś</w:t>
      </w:r>
      <w:r>
        <w:t>ciowania samego siebie.</w:t>
      </w:r>
    </w:p>
    <w:p w:rsidR="00761FE1" w:rsidRDefault="00761FE1">
      <w:r>
        <w:t>Wszystkie trudne momenty w życiu człowieka bywaj</w:t>
      </w:r>
      <w:r w:rsidR="00961B0E">
        <w:t>ą</w:t>
      </w:r>
      <w:r>
        <w:t xml:space="preserve"> bolesne i mogą si</w:t>
      </w:r>
      <w:r w:rsidR="00537826">
        <w:t xml:space="preserve">ę przyczynić do czasowego obniżenia nastroju. Należy jednak jasno określić, gdzie znajduje się granica pomiędzy </w:t>
      </w:r>
      <w:r w:rsidR="00F704C3">
        <w:t>tym, co</w:t>
      </w:r>
      <w:r w:rsidR="00537826">
        <w:t xml:space="preserve"> naturalne, a rozpoczynającym się i trwającym procesem chorobowym.</w:t>
      </w:r>
    </w:p>
    <w:p w:rsidR="00537826" w:rsidRDefault="00961B0E" w:rsidP="00537826">
      <w:r>
        <w:t>Warto</w:t>
      </w:r>
      <w:r w:rsidR="00537826">
        <w:t xml:space="preserve"> zda</w:t>
      </w:r>
      <w:r>
        <w:t>ć</w:t>
      </w:r>
      <w:r w:rsidR="00537826">
        <w:t xml:space="preserve"> sobie jasno sprawę, że depresja jest chorobą. Nie </w:t>
      </w:r>
      <w:r w:rsidR="00F704C3">
        <w:t xml:space="preserve">chandrą, </w:t>
      </w:r>
      <w:r w:rsidR="00537826">
        <w:t xml:space="preserve">dołkiem, czy chwilowym złym samopoczuciem.  Depresja jest zaburzeniem </w:t>
      </w:r>
      <w:r w:rsidR="00F704C3">
        <w:t>wchodzącym w</w:t>
      </w:r>
      <w:r w:rsidR="00537826">
        <w:t xml:space="preserve"> </w:t>
      </w:r>
      <w:r w:rsidR="00F704C3">
        <w:t>skład zaburzeń</w:t>
      </w:r>
      <w:r w:rsidR="00537826">
        <w:t xml:space="preserve"> afektywnych, czyli zaburzeń nastroju. Kiedyś uważano, </w:t>
      </w:r>
      <w:r w:rsidR="00F704C3">
        <w:t>że tego</w:t>
      </w:r>
      <w:r w:rsidR="00537826">
        <w:t xml:space="preserve"> typu zaburzenia nie dotyczą dzieci i młodzieży ze względu na niedojrzałoś</w:t>
      </w:r>
      <w:r>
        <w:t>ć</w:t>
      </w:r>
      <w:r w:rsidR="00537826">
        <w:t xml:space="preserve"> procesów psychicznych generujących depresję.</w:t>
      </w:r>
    </w:p>
    <w:p w:rsidR="00537826" w:rsidRDefault="00537826" w:rsidP="00537826">
      <w:r>
        <w:t xml:space="preserve">Obecnie zaburzenia afektywne u dzieci i młodzieży rozpoznaje się na podstawie takich samych kryteriów </w:t>
      </w:r>
      <w:r w:rsidR="00F704C3">
        <w:t xml:space="preserve">diagnostycznych, </w:t>
      </w:r>
      <w:r>
        <w:t>jak w przypadku dorosłych, z pewnymi tylko modyfikacjami.</w:t>
      </w:r>
    </w:p>
    <w:p w:rsidR="00537826" w:rsidRDefault="00537826" w:rsidP="00537826">
      <w:r>
        <w:t>Zaburzenia depresyjne od na</w:t>
      </w:r>
      <w:r w:rsidR="00961B0E">
        <w:t>turalnego obniżenia nastroju róż</w:t>
      </w:r>
      <w:r>
        <w:t>ni</w:t>
      </w:r>
      <w:r w:rsidR="00961B0E">
        <w:t>ą</w:t>
      </w:r>
      <w:r>
        <w:t xml:space="preserve"> się przede wszystkim:</w:t>
      </w:r>
    </w:p>
    <w:p w:rsidR="00537826" w:rsidRDefault="00537826" w:rsidP="00537826">
      <w:pPr>
        <w:pStyle w:val="Akapitzlist"/>
        <w:numPr>
          <w:ilvl w:val="0"/>
          <w:numId w:val="1"/>
        </w:numPr>
      </w:pPr>
      <w:r>
        <w:t>Długością trwania – zwykły smute</w:t>
      </w:r>
      <w:r w:rsidR="00961B0E">
        <w:t>k</w:t>
      </w:r>
      <w:r>
        <w:t xml:space="preserve"> przew</w:t>
      </w:r>
      <w:r w:rsidR="00961B0E">
        <w:t>ażnie trwa od kilku godzin do ki</w:t>
      </w:r>
      <w:r>
        <w:t>lku dni;</w:t>
      </w:r>
    </w:p>
    <w:p w:rsidR="00537826" w:rsidRDefault="00537826" w:rsidP="00537826">
      <w:pPr>
        <w:pStyle w:val="Akapitzlist"/>
        <w:numPr>
          <w:ilvl w:val="0"/>
          <w:numId w:val="1"/>
        </w:numPr>
      </w:pPr>
      <w:r>
        <w:t xml:space="preserve">Towarzyszącymi innymi objawami – spowolnieniem psychoruchowym ( </w:t>
      </w:r>
      <w:r w:rsidR="00961B0E">
        <w:t>obniżenie</w:t>
      </w:r>
      <w:r>
        <w:t xml:space="preserve"> nap</w:t>
      </w:r>
      <w:r w:rsidR="00961B0E">
        <w:t>ę</w:t>
      </w:r>
      <w:r>
        <w:t>du), utrata odcz</w:t>
      </w:r>
      <w:r w:rsidR="00961B0E">
        <w:t>uwania przyjemności, problemy</w:t>
      </w:r>
      <w:r>
        <w:t xml:space="preserve"> ze snem ( bezsennoś</w:t>
      </w:r>
      <w:r w:rsidR="00961B0E">
        <w:t>ć</w:t>
      </w:r>
      <w:r>
        <w:t xml:space="preserve"> lub nadmierna senność), utrat</w:t>
      </w:r>
      <w:r w:rsidR="00961B0E">
        <w:t>ą</w:t>
      </w:r>
      <w:r>
        <w:t xml:space="preserve"> lub wzmożonym apetytem, współwyst</w:t>
      </w:r>
      <w:r w:rsidR="00961B0E">
        <w:t>ę</w:t>
      </w:r>
      <w:r>
        <w:t>puj</w:t>
      </w:r>
      <w:r w:rsidR="00961B0E">
        <w:t>ą</w:t>
      </w:r>
      <w:r>
        <w:t>cym l</w:t>
      </w:r>
      <w:r w:rsidR="00961B0E">
        <w:t>ę</w:t>
      </w:r>
      <w:r>
        <w:t>kiem i objawami somatycznymi ( np. bóle głowy, brzucha);</w:t>
      </w:r>
    </w:p>
    <w:p w:rsidR="00537826" w:rsidRDefault="00537826" w:rsidP="00537826">
      <w:pPr>
        <w:pStyle w:val="Akapitzlist"/>
        <w:numPr>
          <w:ilvl w:val="0"/>
          <w:numId w:val="1"/>
        </w:numPr>
      </w:pPr>
      <w:r>
        <w:lastRenderedPageBreak/>
        <w:t>Brakiem reaktywności nastroju, czyli trudnością w odwróceniu uwagi osoby chorej od swojego stanu i skierowaniu na inne sprawy ( w przypadku dzieci ten objaw może nie występować);</w:t>
      </w:r>
    </w:p>
    <w:p w:rsidR="00537826" w:rsidRDefault="00537826" w:rsidP="00537826">
      <w:pPr>
        <w:pStyle w:val="Akapitzlist"/>
        <w:numPr>
          <w:ilvl w:val="0"/>
          <w:numId w:val="1"/>
        </w:numPr>
      </w:pPr>
      <w:r>
        <w:t>Wpływem na codzienne funkcjonowanie ( obowiązki s</w:t>
      </w:r>
      <w:r w:rsidR="00961B0E">
        <w:t>ą</w:t>
      </w:r>
      <w:r>
        <w:t xml:space="preserve"> wykonywane z ogromnym trudem lub </w:t>
      </w:r>
      <w:r w:rsidR="00F704C3">
        <w:t>niewykonywane</w:t>
      </w:r>
      <w:r>
        <w:t xml:space="preserve"> wcale);</w:t>
      </w:r>
    </w:p>
    <w:p w:rsidR="00537826" w:rsidRDefault="00537826" w:rsidP="00537826">
      <w:pPr>
        <w:pStyle w:val="Akapitzlist"/>
        <w:numPr>
          <w:ilvl w:val="0"/>
          <w:numId w:val="1"/>
        </w:numPr>
      </w:pPr>
      <w:r>
        <w:t xml:space="preserve">Towarzyszącymi </w:t>
      </w:r>
      <w:r w:rsidR="00F704C3">
        <w:t>myślami rezygnacyjnymi</w:t>
      </w:r>
      <w:r>
        <w:t xml:space="preserve"> i /lub myślami samobójczymi.</w:t>
      </w:r>
    </w:p>
    <w:p w:rsidR="00537826" w:rsidRDefault="00537826" w:rsidP="00537826">
      <w:r>
        <w:t>Statystyki podają, że w okresi</w:t>
      </w:r>
      <w:r w:rsidR="00961B0E">
        <w:t>e</w:t>
      </w:r>
      <w:r>
        <w:t xml:space="preserve"> poprzedzającym dojrzewanie płciowe problem depresji rozpoznaje się u ok 5% dzieci z nieznaczna prz</w:t>
      </w:r>
      <w:r w:rsidR="00961B0E">
        <w:t>e</w:t>
      </w:r>
      <w:r>
        <w:t>wag</w:t>
      </w:r>
      <w:r w:rsidR="00961B0E">
        <w:t>ą</w:t>
      </w:r>
      <w:r>
        <w:t xml:space="preserve"> płci męskiej.</w:t>
      </w:r>
    </w:p>
    <w:p w:rsidR="00537826" w:rsidRDefault="00537826" w:rsidP="00537826">
      <w:r>
        <w:t xml:space="preserve">Z roku na rok obserwuje się wzrost zachorowań na </w:t>
      </w:r>
      <w:r w:rsidR="00F704C3">
        <w:t>depresję</w:t>
      </w:r>
      <w:r>
        <w:t xml:space="preserve"> u dzieci i młodzieży. Niepokoj</w:t>
      </w:r>
      <w:r w:rsidR="00961B0E">
        <w:t>ą</w:t>
      </w:r>
      <w:r>
        <w:t>cy wydaje się ró</w:t>
      </w:r>
      <w:r w:rsidR="00961B0E">
        <w:t>w</w:t>
      </w:r>
      <w:r>
        <w:t>nie</w:t>
      </w:r>
      <w:r w:rsidR="00961B0E">
        <w:t>ż</w:t>
      </w:r>
      <w:r>
        <w:t xml:space="preserve"> fakt, że średnia </w:t>
      </w:r>
      <w:r w:rsidR="00F704C3">
        <w:t>wieku, w którym</w:t>
      </w:r>
      <w:r>
        <w:t xml:space="preserve"> diagnozuje się depresje coraz się obniża.</w:t>
      </w:r>
    </w:p>
    <w:p w:rsidR="00537826" w:rsidRDefault="00537826" w:rsidP="00537826">
      <w:r>
        <w:t>Warto te</w:t>
      </w:r>
      <w:r w:rsidR="00961B0E">
        <w:t>ż</w:t>
      </w:r>
      <w:r>
        <w:t xml:space="preserve"> dodać, że depresja jest chorobą, a nie fanaberią zależną od naszej woli i może spotkać każdego bez względu na płeć, wiek, wykształcenie, status materialny, czy społeczny.</w:t>
      </w:r>
    </w:p>
    <w:p w:rsidR="00184F12" w:rsidRDefault="00182E1B">
      <w:r>
        <w:t xml:space="preserve">Młodzież chorująca na depresję często podkreśla, że istotnym czynnikiem zdrowienia, jest w ich przypadku wsparcie rodziców i przyjaciół. Problem niezrozumienia przez rodzinę, wykluczanie z grona </w:t>
      </w:r>
      <w:r w:rsidR="00F704C3">
        <w:t>rówieśników, stanowią</w:t>
      </w:r>
      <w:r>
        <w:t xml:space="preserve"> bardzo ważne czynniki pogarszające nastrój.</w:t>
      </w:r>
    </w:p>
    <w:p w:rsidR="00182E1B" w:rsidRDefault="00182E1B" w:rsidP="00182E1B">
      <w:r>
        <w:t>Najistotniejsza wydaje się pomoc ze strony rodziców i zaakceptowanie przez nich faktu, że depresja jest chorobą, nie lenistwem czy fanaberią. Tak jak nie poddaje się w wątpliwość niesprawności w przypadku zapalenia wyrostka, czy cukrzycy, tak warto pamiętać, że zaburzenia psychiczne równie silnie lub nawet silniej wytrącają z normalnego funkcjonowania.</w:t>
      </w:r>
    </w:p>
    <w:p w:rsidR="00122707" w:rsidRDefault="00182E1B" w:rsidP="00182E1B">
      <w:r>
        <w:t xml:space="preserve">Chory bardzo źle czuje się sam ze sobą, ma obniżoną samoocenę </w:t>
      </w:r>
      <w:r w:rsidR="00F704C3">
        <w:t>i zaburzenia</w:t>
      </w:r>
      <w:r>
        <w:t xml:space="preserve"> postrzegania rzeczywistości, często jest również przewrażliwiony, a wszelkie uwagi i negatywne komentarze jeszcze bardziej ten stan pogarszają i wywołują dodatkowe poczucie winy. Dlatego bardzo ważne jest nienarzucające się wsparcie</w:t>
      </w:r>
      <w:r w:rsidR="00F704C3">
        <w:t xml:space="preserve"> bliskich osób, </w:t>
      </w:r>
      <w:bookmarkStart w:id="0" w:name="_GoBack"/>
      <w:bookmarkEnd w:id="0"/>
      <w:r w:rsidR="00122707">
        <w:t xml:space="preserve">bycie </w:t>
      </w:r>
      <w:r w:rsidR="00F704C3">
        <w:t>pomocnym, ale</w:t>
      </w:r>
      <w:r w:rsidR="00122707">
        <w:t xml:space="preserve"> także akceptacja tej chwilowej niemocy oraz ograniczenie prób rozweselenia, wciągania w radosne wydarzenia, proponowanie wypadów do kina czy zapraszanie znajomych. Zaburzenia afektu, zwłaszcza u młodzieży i osób starszych</w:t>
      </w:r>
      <w:r w:rsidR="00625C9E">
        <w:t xml:space="preserve"> polega między innymi na tym, ż</w:t>
      </w:r>
      <w:r w:rsidR="00122707">
        <w:t xml:space="preserve">e nie sposób jest odwrócić uwagę chorego od </w:t>
      </w:r>
      <w:r w:rsidR="00625C9E">
        <w:t>jego problemów i przekierować ją</w:t>
      </w:r>
      <w:r w:rsidR="00122707">
        <w:t xml:space="preserve"> na przyjemne sprawy, których w danym momencie nie jest w stanie odczuwać. U dzieci nastrój łatwiej ulega modyfikacjom, jest bardziej plastyczny i zróżnicowany.</w:t>
      </w:r>
    </w:p>
    <w:tbl>
      <w:tblPr>
        <w:tblStyle w:val="Tabela-Siatka"/>
        <w:tblpPr w:leftFromText="141" w:rightFromText="141" w:vertAnchor="page" w:horzAnchor="margin" w:tblpY="11107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24976" w:rsidTr="00824976">
        <w:tc>
          <w:tcPr>
            <w:tcW w:w="4531" w:type="dxa"/>
          </w:tcPr>
          <w:p w:rsidR="00824976" w:rsidRDefault="00824976" w:rsidP="00824976">
            <w:r>
              <w:t xml:space="preserve">   MÓWIĆ</w:t>
            </w:r>
          </w:p>
        </w:tc>
        <w:tc>
          <w:tcPr>
            <w:tcW w:w="4531" w:type="dxa"/>
          </w:tcPr>
          <w:p w:rsidR="00824976" w:rsidRDefault="00824976" w:rsidP="00824976">
            <w:r>
              <w:t xml:space="preserve">     NIE MÓWĆ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t>Jestem przy Tobie nie jesteś sam ze swoim problemem.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Jakie w tym wieku możesz mieć problemy?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t>Jak mogę Ci pomóc?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Weź się ogarnij, inni mają gorzej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t>Zrobię wszystko, aby Ci pomóc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Przestań się nad sobą użalać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t>Wiem, że każdy może zachorować na depresję i nie jest to Twoja wina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Sama jesteś sobie winna/y, gdybyś nie siedział/a tyle przy komputerze, tobyś si…e lepiej czuła/a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t>Nie obawiaj się, że nie spełnisz moich oczekiwań. Kocham Cię takim, jakim jesteś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Nie zasługujesz na to wszystko, co Ci dajemy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t>Jesteś dla mnie najważniejszy/a</w:t>
            </w:r>
          </w:p>
        </w:tc>
        <w:tc>
          <w:tcPr>
            <w:tcW w:w="4531" w:type="dxa"/>
          </w:tcPr>
          <w:p w:rsidR="00824976" w:rsidRDefault="00824976" w:rsidP="00824976">
            <w:r>
              <w:t>Dlaczego mi to robisz?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>
            <w:r>
              <w:lastRenderedPageBreak/>
              <w:t>Daj sobie czas nie zmuszaj się do niczego, rozumiem, że teraz nie jesteś w stanie tego zrobić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Zmobilizuj się, weź się w końcu do nauki, bo nie zdasz do następnej klasy.</w:t>
            </w:r>
          </w:p>
        </w:tc>
      </w:tr>
      <w:tr w:rsidR="00824976" w:rsidTr="00824976">
        <w:tc>
          <w:tcPr>
            <w:tcW w:w="4531" w:type="dxa"/>
          </w:tcPr>
          <w:p w:rsidR="00824976" w:rsidRDefault="00824976" w:rsidP="00824976"/>
          <w:p w:rsidR="00824976" w:rsidRDefault="00824976" w:rsidP="00824976">
            <w:r>
              <w:t>Wierzę w Ciebie razem damy sobie ze wszystkim radę</w:t>
            </w:r>
          </w:p>
          <w:p w:rsidR="00824976" w:rsidRDefault="00824976" w:rsidP="00824976"/>
        </w:tc>
        <w:tc>
          <w:tcPr>
            <w:tcW w:w="4531" w:type="dxa"/>
          </w:tcPr>
          <w:p w:rsidR="00824976" w:rsidRDefault="00824976" w:rsidP="00824976">
            <w:r>
              <w:t>Nikt tego za Ciebie nie zrobi/ Nikt się za Ciebie nie nauczy, weź się w końcu do roboty</w:t>
            </w:r>
          </w:p>
        </w:tc>
      </w:tr>
    </w:tbl>
    <w:p w:rsidR="00625C9E" w:rsidRPr="00625C9E" w:rsidRDefault="00625C9E" w:rsidP="00182E1B"/>
    <w:p w:rsidR="00182E1B" w:rsidRDefault="00537826">
      <w:pPr>
        <w:rPr>
          <w:sz w:val="32"/>
          <w:szCs w:val="32"/>
        </w:rPr>
      </w:pPr>
      <w:r>
        <w:rPr>
          <w:sz w:val="32"/>
          <w:szCs w:val="32"/>
        </w:rPr>
        <w:t>Czym różni się depresja u dzieci, młodzieży i dorosłych?</w:t>
      </w:r>
    </w:p>
    <w:p w:rsidR="00537826" w:rsidRDefault="00537826">
      <w:pPr>
        <w:rPr>
          <w:sz w:val="24"/>
          <w:szCs w:val="24"/>
        </w:rPr>
      </w:pPr>
      <w:r>
        <w:rPr>
          <w:sz w:val="24"/>
          <w:szCs w:val="24"/>
        </w:rPr>
        <w:t>Aby rozpoznać depresję, wymagane jest stwierdzenie min. dwóch objawów z trzech podstawowych, a w przypadku epizodu łagodnego nie musz</w:t>
      </w:r>
      <w:r w:rsidR="009F67AC">
        <w:rPr>
          <w:sz w:val="24"/>
          <w:szCs w:val="24"/>
        </w:rPr>
        <w:t>ą</w:t>
      </w:r>
      <w:r>
        <w:rPr>
          <w:sz w:val="24"/>
          <w:szCs w:val="24"/>
        </w:rPr>
        <w:t xml:space="preserve"> występować objawy dodatkowe.</w:t>
      </w:r>
    </w:p>
    <w:p w:rsidR="00537826" w:rsidRPr="00537826" w:rsidRDefault="00537826">
      <w:pPr>
        <w:rPr>
          <w:sz w:val="24"/>
          <w:szCs w:val="24"/>
        </w:rPr>
      </w:pPr>
      <w:r>
        <w:rPr>
          <w:sz w:val="24"/>
          <w:szCs w:val="24"/>
        </w:rPr>
        <w:t xml:space="preserve">Obniżonemu nastrojowi najczęściej </w:t>
      </w:r>
      <w:r w:rsidR="00981395">
        <w:rPr>
          <w:sz w:val="24"/>
          <w:szCs w:val="24"/>
        </w:rPr>
        <w:t>towarzyszy, co</w:t>
      </w:r>
      <w:r>
        <w:rPr>
          <w:sz w:val="24"/>
          <w:szCs w:val="24"/>
        </w:rPr>
        <w:t xml:space="preserve"> najmniej jeden z poniższych objawów i </w:t>
      </w:r>
      <w:r w:rsidR="00981395">
        <w:rPr>
          <w:sz w:val="24"/>
          <w:szCs w:val="24"/>
        </w:rPr>
        <w:t>trwa, co</w:t>
      </w:r>
      <w:r>
        <w:rPr>
          <w:sz w:val="24"/>
          <w:szCs w:val="24"/>
        </w:rPr>
        <w:t xml:space="preserve"> najmniej dwa tygodnie.</w:t>
      </w:r>
    </w:p>
    <w:p w:rsidR="00B94BFF" w:rsidRPr="00B95771" w:rsidRDefault="00B94BFF" w:rsidP="00A21F4A">
      <w:pPr>
        <w:rPr>
          <w:b/>
        </w:rPr>
      </w:pPr>
    </w:p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2412"/>
        <w:gridCol w:w="2265"/>
        <w:gridCol w:w="2266"/>
        <w:gridCol w:w="2266"/>
      </w:tblGrid>
      <w:tr w:rsidR="00B94BFF" w:rsidTr="007C48B1">
        <w:tc>
          <w:tcPr>
            <w:tcW w:w="2412" w:type="dxa"/>
          </w:tcPr>
          <w:p w:rsidR="00B94BFF" w:rsidRDefault="00981395" w:rsidP="00A21F4A">
            <w:r>
              <w:t>Objawy</w:t>
            </w:r>
          </w:p>
        </w:tc>
        <w:tc>
          <w:tcPr>
            <w:tcW w:w="2265" w:type="dxa"/>
          </w:tcPr>
          <w:p w:rsidR="00B94BFF" w:rsidRDefault="00981395" w:rsidP="00A21F4A">
            <w:r>
              <w:t>Dorośli</w:t>
            </w:r>
          </w:p>
        </w:tc>
        <w:tc>
          <w:tcPr>
            <w:tcW w:w="2266" w:type="dxa"/>
          </w:tcPr>
          <w:p w:rsidR="00B94BFF" w:rsidRDefault="00981395" w:rsidP="00A21F4A">
            <w:r>
              <w:t>Młodzież</w:t>
            </w:r>
          </w:p>
        </w:tc>
        <w:tc>
          <w:tcPr>
            <w:tcW w:w="2266" w:type="dxa"/>
          </w:tcPr>
          <w:p w:rsidR="00B94BFF" w:rsidRDefault="00981395" w:rsidP="00A21F4A">
            <w:r>
              <w:t>Dzieci</w:t>
            </w:r>
          </w:p>
        </w:tc>
      </w:tr>
      <w:tr w:rsidR="00B94BFF" w:rsidTr="007C48B1">
        <w:tc>
          <w:tcPr>
            <w:tcW w:w="2412" w:type="dxa"/>
          </w:tcPr>
          <w:p w:rsidR="00B94BFF" w:rsidRDefault="00B94BFF" w:rsidP="00A21F4A">
            <w:r>
              <w:t>Anhedonia ( brak odczuwania przyjemności)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B94BFF" w:rsidP="00A21F4A">
            <w:r>
              <w:t xml:space="preserve">Obniżenie napędu( brak energii, </w:t>
            </w:r>
            <w:r w:rsidR="00981395">
              <w:t>spowolnienie)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Wahania</w:t>
            </w:r>
          </w:p>
        </w:tc>
      </w:tr>
      <w:tr w:rsidR="00B94BFF" w:rsidTr="007C48B1">
        <w:tc>
          <w:tcPr>
            <w:tcW w:w="2412" w:type="dxa"/>
          </w:tcPr>
          <w:p w:rsidR="00B94BFF" w:rsidRDefault="00B94BFF" w:rsidP="00A21F4A">
            <w:r>
              <w:t>Problemy z koncentracja i pamięcią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B94BFF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B94BFF" w:rsidP="00A21F4A">
            <w:r>
              <w:t>Obniżona samoocena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B94BFF" w:rsidP="00A21F4A">
            <w:r>
              <w:t>Lęk, niepokój, napięcie</w:t>
            </w:r>
          </w:p>
        </w:tc>
        <w:tc>
          <w:tcPr>
            <w:tcW w:w="2265" w:type="dxa"/>
          </w:tcPr>
          <w:p w:rsidR="00B94BFF" w:rsidRDefault="00B94BFF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B94BFF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B94BFF" w:rsidP="00A21F4A">
            <w:r>
              <w:t>Bardzo 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981395" w:rsidP="00A21F4A">
            <w:r>
              <w:t>Drażliwość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Poczucie winy</w:t>
            </w:r>
          </w:p>
        </w:tc>
        <w:tc>
          <w:tcPr>
            <w:tcW w:w="2265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Uczucie wewnętrznej pustki, wypalenia</w:t>
            </w:r>
          </w:p>
        </w:tc>
        <w:tc>
          <w:tcPr>
            <w:tcW w:w="2265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4B61DA">
            <w:r>
              <w:t>Depresyjna ocena przeszłości, teraźniejszości i przyszłości</w:t>
            </w:r>
          </w:p>
        </w:tc>
        <w:tc>
          <w:tcPr>
            <w:tcW w:w="2265" w:type="dxa"/>
          </w:tcPr>
          <w:p w:rsidR="00B94BFF" w:rsidRDefault="00981395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Autoagresja</w:t>
            </w:r>
          </w:p>
        </w:tc>
        <w:tc>
          <w:tcPr>
            <w:tcW w:w="2265" w:type="dxa"/>
          </w:tcPr>
          <w:p w:rsidR="00B94BFF" w:rsidRDefault="00981395" w:rsidP="00A21F4A">
            <w:r>
              <w:t>Rzadko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Myśli samobójcze lub inne tendencje do ich realizowania</w:t>
            </w:r>
          </w:p>
        </w:tc>
        <w:tc>
          <w:tcPr>
            <w:tcW w:w="2265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Brak apetytu lub wzmożony apetyt</w:t>
            </w:r>
          </w:p>
        </w:tc>
        <w:tc>
          <w:tcPr>
            <w:tcW w:w="2265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Bezsenność lub nadmierna senność</w:t>
            </w:r>
          </w:p>
        </w:tc>
        <w:tc>
          <w:tcPr>
            <w:tcW w:w="2265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t>Skargi somatyczne( bóle głowy, brzucha, kręgosłupa, zaparcia)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4B61DA" w:rsidP="00A21F4A">
            <w:r>
              <w:lastRenderedPageBreak/>
              <w:t>Izolacja( wycofanie się z kontaktów społecznych)</w:t>
            </w:r>
          </w:p>
        </w:tc>
        <w:tc>
          <w:tcPr>
            <w:tcW w:w="2265" w:type="dxa"/>
          </w:tcPr>
          <w:p w:rsidR="00B94BFF" w:rsidRDefault="00981395" w:rsidP="00A21F4A">
            <w:r>
              <w:t>Często</w:t>
            </w:r>
          </w:p>
        </w:tc>
        <w:tc>
          <w:tcPr>
            <w:tcW w:w="2266" w:type="dxa"/>
          </w:tcPr>
          <w:p w:rsidR="00B94BFF" w:rsidRDefault="004B61DA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Często</w:t>
            </w:r>
          </w:p>
        </w:tc>
      </w:tr>
      <w:tr w:rsidR="00B94BFF" w:rsidTr="007C48B1">
        <w:tc>
          <w:tcPr>
            <w:tcW w:w="2412" w:type="dxa"/>
          </w:tcPr>
          <w:p w:rsidR="00B94BFF" w:rsidRDefault="0090256D" w:rsidP="00A21F4A">
            <w:r>
              <w:t>Obniżone libido</w:t>
            </w:r>
          </w:p>
        </w:tc>
        <w:tc>
          <w:tcPr>
            <w:tcW w:w="2265" w:type="dxa"/>
          </w:tcPr>
          <w:p w:rsidR="00B94BFF" w:rsidRDefault="0090256D" w:rsidP="00A21F4A">
            <w:r>
              <w:t>Bardzo często</w:t>
            </w:r>
          </w:p>
        </w:tc>
        <w:tc>
          <w:tcPr>
            <w:tcW w:w="2266" w:type="dxa"/>
          </w:tcPr>
          <w:p w:rsidR="00B94BFF" w:rsidRDefault="00981395" w:rsidP="00A21F4A">
            <w:r>
              <w:t>Rzadko</w:t>
            </w:r>
          </w:p>
        </w:tc>
        <w:tc>
          <w:tcPr>
            <w:tcW w:w="2266" w:type="dxa"/>
          </w:tcPr>
          <w:p w:rsidR="00B94BFF" w:rsidRDefault="0090256D" w:rsidP="00A21F4A">
            <w:r>
              <w:t>Nie dotyczy</w:t>
            </w:r>
          </w:p>
        </w:tc>
      </w:tr>
    </w:tbl>
    <w:p w:rsidR="00B94BFF" w:rsidRDefault="00B94BFF" w:rsidP="00A21F4A"/>
    <w:p w:rsidR="009F67AC" w:rsidRDefault="00B95771" w:rsidP="00A21F4A">
      <w:r>
        <w:t>Jeszcze do niedawna stosowano podział na depresję endogenną, która miała pojawić się bez uchwytnej przyczyny i która wiązano z uwarunkowan</w:t>
      </w:r>
      <w:r w:rsidR="009F67AC">
        <w:t>iami genetycznymi, oraz depresji</w:t>
      </w:r>
      <w:r>
        <w:t xml:space="preserve"> egzogenną</w:t>
      </w:r>
    </w:p>
    <w:p w:rsidR="00B95771" w:rsidRDefault="00B95771" w:rsidP="00A21F4A">
      <w:r>
        <w:t xml:space="preserve">( reaktywną), która pojawia się pod wpływem konkretnych, niekorzystnych zdarzeń np. niepowodzeń czy straty. Obecnie odchodzi się od takiego podziału, skupiając się na objawach, nie dociekając ich przyczyn, </w:t>
      </w:r>
      <w:r w:rsidR="00981395">
        <w:t xml:space="preserve">ponieważ </w:t>
      </w:r>
      <w:r w:rsidR="00F704C3">
        <w:t>wiele nieuchwytnych</w:t>
      </w:r>
      <w:r>
        <w:t>, niejednoznacznych czynników zewnętrznych, np. długotrwały stres, może mieć wpływ na powstawanie depresji.</w:t>
      </w:r>
    </w:p>
    <w:p w:rsidR="003308C3" w:rsidRDefault="003308C3" w:rsidP="00A21F4A">
      <w:r>
        <w:t xml:space="preserve">Rodzice często się dowiadują, że dziecko ma </w:t>
      </w:r>
      <w:r w:rsidR="00F704C3">
        <w:t>objawy depresji</w:t>
      </w:r>
      <w:r>
        <w:t>, kiedy choroba jest już zaawansowana. Od tego jak nasilone są objawy depresji, a przede wszystkim czy dziecko sobie samo zagraża, zależy interwencja, jaką rodzice powinni podjąć.</w:t>
      </w:r>
    </w:p>
    <w:p w:rsidR="003308C3" w:rsidRDefault="003308C3" w:rsidP="00A21F4A">
      <w:r>
        <w:t>Warto pokreślić, że samookaleczenia, jeśli maja na celu zmniejszenie napięcia, a nie stanowią próby samobójczej, nie s</w:t>
      </w:r>
      <w:r w:rsidR="0057401A">
        <w:t>ą</w:t>
      </w:r>
      <w:r>
        <w:t xml:space="preserve"> wskazaniem do hospitalizacji, ale na pewno należy udać się do specjalisty, psychologa, lekarza psychiatry.</w:t>
      </w:r>
    </w:p>
    <w:p w:rsidR="003308C3" w:rsidRDefault="003308C3" w:rsidP="00A21F4A">
      <w:r>
        <w:t>My</w:t>
      </w:r>
      <w:r w:rsidR="000E3465">
        <w:t>ś</w:t>
      </w:r>
      <w:r>
        <w:t xml:space="preserve">li samobójcze również nie są bezwzględnym </w:t>
      </w:r>
      <w:r w:rsidR="000E3465">
        <w:t>ws</w:t>
      </w:r>
      <w:r>
        <w:t>k</w:t>
      </w:r>
      <w:r w:rsidR="000E3465">
        <w:t>a</w:t>
      </w:r>
      <w:r>
        <w:t xml:space="preserve">zaniem do hospitalizacji, jest nim jedynie wyraźna tendencja do realizacji. Jest to o tyle istotne wśród młodzieży, że </w:t>
      </w:r>
      <w:r w:rsidR="00F704C3">
        <w:t>stwierdzenie „nie</w:t>
      </w:r>
      <w:r>
        <w:t xml:space="preserve"> chcę mi się żyć, wszystko jest bezsensu, po co to wszystko?</w:t>
      </w:r>
      <w:r w:rsidR="005C4CFA">
        <w:t xml:space="preserve">”  </w:t>
      </w:r>
      <w:r w:rsidR="000E3465">
        <w:t xml:space="preserve"> </w:t>
      </w:r>
      <w:r>
        <w:t>wyst</w:t>
      </w:r>
      <w:r w:rsidR="000E3465">
        <w:t>ę</w:t>
      </w:r>
      <w:r>
        <w:t>puje dość często i s</w:t>
      </w:r>
      <w:r w:rsidR="000E3465">
        <w:t>ą</w:t>
      </w:r>
      <w:r>
        <w:t xml:space="preserve"> związane z procesem dojrzewania. Nie należy ich jednak lekceważyć, i jeśli się powtarzają oraz towarzyszą im inne zachowania destrukcyjne, koniecznie należy skonsultować dziecko ze specjalistą</w:t>
      </w:r>
      <w:r w:rsidR="00B61C14">
        <w:t>.</w:t>
      </w:r>
    </w:p>
    <w:p w:rsidR="00B61C14" w:rsidRDefault="00B61C14" w:rsidP="00A21F4A">
      <w:r>
        <w:t>KIEDY NALEŻY DZIECKO ZAWIEŻĆ DO SZPITALA LUB WEZWAĆ KARETKE?</w:t>
      </w:r>
    </w:p>
    <w:p w:rsidR="00B61C14" w:rsidRDefault="00B61C14" w:rsidP="00B61C14">
      <w:pPr>
        <w:pStyle w:val="Akapitzlist"/>
        <w:numPr>
          <w:ilvl w:val="0"/>
          <w:numId w:val="2"/>
        </w:numPr>
      </w:pPr>
      <w:r>
        <w:t>W przypadku wyraźnego komunikatu</w:t>
      </w:r>
      <w:r w:rsidR="0052492B">
        <w:t>, że zamierza odebrać sobie życie</w:t>
      </w:r>
    </w:p>
    <w:p w:rsidR="0052492B" w:rsidRDefault="0052492B" w:rsidP="00B61C14">
      <w:pPr>
        <w:pStyle w:val="Akapitzlist"/>
        <w:numPr>
          <w:ilvl w:val="0"/>
          <w:numId w:val="2"/>
        </w:numPr>
      </w:pPr>
      <w:r>
        <w:t>Jeśli mamy uzasadnione podejrzenie, że ma zamiar podjąć próbę samobójczą</w:t>
      </w:r>
      <w:r w:rsidR="005C4CFA">
        <w:t xml:space="preserve"> </w:t>
      </w:r>
      <w:r>
        <w:t>( znajdujemy zgromadzone leki, listy pożegnalne, dowiadujemy się o tym od przyjaciół dziecka lub z innych przyczyn podejrzewamy, że może to nastąpić).</w:t>
      </w:r>
    </w:p>
    <w:p w:rsidR="0052492B" w:rsidRDefault="0052492B" w:rsidP="00B61C14">
      <w:pPr>
        <w:pStyle w:val="Akapitzlist"/>
        <w:numPr>
          <w:ilvl w:val="0"/>
          <w:numId w:val="2"/>
        </w:numPr>
      </w:pPr>
      <w:r>
        <w:t xml:space="preserve">Gdy udaremniliśmy próbę samobójczą, </w:t>
      </w:r>
      <w:r w:rsidR="00F704C3">
        <w:t>nawet, jeśli</w:t>
      </w:r>
      <w:r>
        <w:t xml:space="preserve"> wydaje się nam, że było to tylko wołanie o pomoc lub próba manipulacji.</w:t>
      </w:r>
    </w:p>
    <w:p w:rsidR="0052492B" w:rsidRDefault="0052492B" w:rsidP="00B61C14">
      <w:pPr>
        <w:pStyle w:val="Akapitzlist"/>
        <w:numPr>
          <w:ilvl w:val="0"/>
          <w:numId w:val="2"/>
        </w:numPr>
      </w:pPr>
      <w:r>
        <w:t xml:space="preserve">Kiedy dziecko samo komunikuje, że czuje się na tyle </w:t>
      </w:r>
      <w:r w:rsidR="00F704C3">
        <w:t>źle, że</w:t>
      </w:r>
      <w:r>
        <w:t xml:space="preserve"> chce iść do szpitala.</w:t>
      </w:r>
    </w:p>
    <w:p w:rsidR="0052492B" w:rsidRDefault="0052492B" w:rsidP="0052492B">
      <w:r>
        <w:t xml:space="preserve">Jeśli lekarz stwierdzi, że dziecko, które nie ukończyło szesnastego roku życia, kwalifikuje się do leczenia szpitalnego, rodzice muszą wyrazić zgodę na leczenie. Na leczenie dziecka pomiędzy </w:t>
      </w:r>
      <w:r w:rsidR="00F704C3">
        <w:t xml:space="preserve">szesnastym, </w:t>
      </w:r>
      <w:r>
        <w:t xml:space="preserve">a osiemnastym rokiem </w:t>
      </w:r>
      <w:r w:rsidR="0057401A">
        <w:t>ż</w:t>
      </w:r>
      <w:r>
        <w:t>ycia oprócz zgody rodziców, potrzebna jest również zgoda samego pacjenta.</w:t>
      </w:r>
    </w:p>
    <w:p w:rsidR="007455A5" w:rsidRDefault="007455A5" w:rsidP="0052492B">
      <w:r>
        <w:t>FAKTY I MITY NA TEMAT LECZENIA FARMAKOLOGICZNEGO</w:t>
      </w:r>
    </w:p>
    <w:p w:rsidR="007455A5" w:rsidRDefault="007455A5" w:rsidP="0052492B">
      <w:r>
        <w:t>Leki przeciwdepresyjne uzależniają –NIE, leki te nie uzależniają, ale może zachodzić potrzeba przyjmowani</w:t>
      </w:r>
      <w:r w:rsidR="0057401A">
        <w:t>a ich przez dłuższy czas. Uzależ</w:t>
      </w:r>
      <w:r>
        <w:t>nienie od leków ma swoja specyfikę, która nie wyst</w:t>
      </w:r>
      <w:r w:rsidR="0057401A">
        <w:t>ę</w:t>
      </w:r>
      <w:r>
        <w:t>puje przy lekach przeciwdepresyjnych.</w:t>
      </w:r>
    </w:p>
    <w:p w:rsidR="007455A5" w:rsidRDefault="007455A5" w:rsidP="0052492B"/>
    <w:p w:rsidR="007455A5" w:rsidRDefault="007455A5" w:rsidP="0052492B">
      <w:r>
        <w:t>LEKI PRZECIWDEPRESYJE ZMIENIAJĄ ŚWIADOMOŚĆ</w:t>
      </w:r>
      <w:r w:rsidR="006004C9">
        <w:t xml:space="preserve"> – Jest to bardzo nieprecyzyjne określenie, którego używa się do narkotyków, lecz nie powinno w stosunku do leków. Leki przeciwdepresyjne maj</w:t>
      </w:r>
      <w:r w:rsidR="005C4CFA">
        <w:t>ą</w:t>
      </w:r>
      <w:r w:rsidR="006004C9">
        <w:t xml:space="preserve"> za zadanie wpłynąć na poprawę nastroju i napędu, zmniejszyć lęk i napięcie, a mechanizm ich </w:t>
      </w:r>
      <w:r w:rsidR="006004C9">
        <w:lastRenderedPageBreak/>
        <w:t xml:space="preserve">działania sprawia, że mózg zaczyna pracować w sposób fizjologicznie właściwy, a nie jak w przypadku narkotyków – ma </w:t>
      </w:r>
      <w:r w:rsidR="00FA6BF7">
        <w:t xml:space="preserve">nadmiernie pobudzić </w:t>
      </w:r>
      <w:r w:rsidR="006004C9">
        <w:t>lu</w:t>
      </w:r>
      <w:r w:rsidR="00FA6BF7">
        <w:t>b</w:t>
      </w:r>
      <w:r w:rsidR="006004C9">
        <w:t xml:space="preserve"> wprowadzić w euforię.</w:t>
      </w:r>
    </w:p>
    <w:p w:rsidR="006004C9" w:rsidRDefault="006004C9" w:rsidP="0052492B"/>
    <w:p w:rsidR="006004C9" w:rsidRDefault="006004C9" w:rsidP="0052492B">
      <w:r>
        <w:t>LEK</w:t>
      </w:r>
      <w:r w:rsidR="005C4CFA">
        <w:t>I PRZECIWDEPRESYJNE POWODUJĄ TY</w:t>
      </w:r>
      <w:r>
        <w:t xml:space="preserve">CIE – Jest pewna grupa leków przeciwdepresyjnych, podawanych zwłaszcza w przypadku utraty wagi spowodowanej depresją, które mogą powodować zwiększenie masy ciała. Jest tez grupa leków, które działają </w:t>
      </w:r>
      <w:r w:rsidR="00FA6BF7">
        <w:t>odwrotnie, hamują</w:t>
      </w:r>
      <w:r>
        <w:t xml:space="preserve"> </w:t>
      </w:r>
      <w:r w:rsidR="00F704C3">
        <w:t>apetyt, jeśli</w:t>
      </w:r>
      <w:r>
        <w:t xml:space="preserve"> j</w:t>
      </w:r>
      <w:r w:rsidR="00FA6BF7">
        <w:t>est on nadmierny, lub zmniejszają</w:t>
      </w:r>
      <w:r>
        <w:t xml:space="preserve"> </w:t>
      </w:r>
      <w:r w:rsidR="00F704C3">
        <w:t>napięcie i</w:t>
      </w:r>
      <w:r>
        <w:t xml:space="preserve"> tym samym </w:t>
      </w:r>
      <w:r w:rsidR="00F704C3">
        <w:t>ograniczają chęć</w:t>
      </w:r>
      <w:r>
        <w:t xml:space="preserve"> jedzenia kompulsywnego, czyli popularnego zajadania stresu.</w:t>
      </w:r>
    </w:p>
    <w:p w:rsidR="006004C9" w:rsidRDefault="006004C9" w:rsidP="0052492B">
      <w:r>
        <w:t>Jeśli ma się jakiekolwiek wątpliwości, czy lek zadziała, tak jak tego oczekujemy, należy swoje obawy zasygnalizować lekarzowi.</w:t>
      </w:r>
    </w:p>
    <w:p w:rsidR="006004C9" w:rsidRDefault="006004C9" w:rsidP="0052492B"/>
    <w:p w:rsidR="006004C9" w:rsidRDefault="006004C9" w:rsidP="0052492B">
      <w:r>
        <w:t xml:space="preserve">NIE NALEŻY </w:t>
      </w:r>
      <w:r w:rsidR="005C4CFA">
        <w:t>CZYTAC UL</w:t>
      </w:r>
      <w:r>
        <w:t>OTEK LEKÓW PRZECIWDEPRESYJNYCH – lekarze przeważnie odradzają, zwłaszcza nadopiekuńczym rodzicom lub osobom z nadmiernym lękiem, czytanie ulotek, w których producent jest zobowiązany umieścić wszelkie informacje, szczególnie te o działaniu niepożądanym. Często również same wskazania mogą budzi</w:t>
      </w:r>
      <w:r w:rsidR="00FA6BF7">
        <w:t>ć</w:t>
      </w:r>
      <w:r>
        <w:t xml:space="preserve"> </w:t>
      </w:r>
      <w:r w:rsidR="00F704C3">
        <w:t xml:space="preserve">niepokój, </w:t>
      </w:r>
      <w:r>
        <w:t>ponieważ wiele leków</w:t>
      </w:r>
      <w:r w:rsidR="00FA6BF7">
        <w:t xml:space="preserve"> np.</w:t>
      </w:r>
      <w:r>
        <w:t xml:space="preserve"> stabilizujących nastrój, czy neuroleptyków, może być stosowany także</w:t>
      </w:r>
      <w:r w:rsidR="00FA6BF7">
        <w:t xml:space="preserve"> w przypadku padaczki lub schizo</w:t>
      </w:r>
      <w:r>
        <w:t>frenii.</w:t>
      </w:r>
    </w:p>
    <w:p w:rsidR="006004C9" w:rsidRDefault="006004C9" w:rsidP="0052492B">
      <w:r>
        <w:t>Jeśli więc lekarz zaleci by nie czyta</w:t>
      </w:r>
      <w:r w:rsidR="00FA6BF7">
        <w:t>ć</w:t>
      </w:r>
      <w:r>
        <w:t xml:space="preserve"> ulotki warto się </w:t>
      </w:r>
      <w:r w:rsidR="00FA6BF7">
        <w:t>do tego zastosować lub poprosić go, o szczeg</w:t>
      </w:r>
      <w:r>
        <w:t>ó</w:t>
      </w:r>
      <w:r w:rsidR="00FA6BF7">
        <w:t>łowe wyjaśn</w:t>
      </w:r>
      <w:r>
        <w:t xml:space="preserve">ienie zawartych </w:t>
      </w:r>
      <w:r w:rsidR="00F704C3">
        <w:t>tam treści</w:t>
      </w:r>
      <w:r>
        <w:t>.</w:t>
      </w:r>
    </w:p>
    <w:p w:rsidR="006004C9" w:rsidRDefault="006004C9" w:rsidP="0052492B"/>
    <w:p w:rsidR="006004C9" w:rsidRDefault="006004C9" w:rsidP="0052492B">
      <w:r>
        <w:t>LEKI</w:t>
      </w:r>
      <w:r w:rsidR="00FA6BF7">
        <w:t xml:space="preserve"> PRZECIWDEPRESYJE SĄ PRZEPISYWANE NA SPECJALNYCH RECEPTACH – i wszyscy w aptece będą wiedzieć, że wykupuje psychotropy – NIE leki przeciwdepresyjne są wypisywane na takich samych receptach jak wszystkie inne leki. Istnieją specjalne </w:t>
      </w:r>
      <w:r w:rsidR="00F704C3">
        <w:t>recepty, na których</w:t>
      </w:r>
      <w:r w:rsidR="00FA6BF7">
        <w:t xml:space="preserve"> lekarze wypisują specjalne </w:t>
      </w:r>
      <w:r w:rsidR="00F704C3">
        <w:t>leki, ale</w:t>
      </w:r>
      <w:r w:rsidR="00FA6BF7">
        <w:t xml:space="preserve"> antydepresanty do nich nie należą.</w:t>
      </w:r>
    </w:p>
    <w:p w:rsidR="005C4CFA" w:rsidRDefault="005C4CFA" w:rsidP="0052492B"/>
    <w:p w:rsidR="005C4CFA" w:rsidRDefault="005C4CFA" w:rsidP="0052492B"/>
    <w:p w:rsidR="005C4CFA" w:rsidRDefault="005C4CFA" w:rsidP="0052492B">
      <w:r>
        <w:t xml:space="preserve">                                                                                            Opracowała Beata Kasprzak - psycholog</w:t>
      </w:r>
    </w:p>
    <w:p w:rsidR="003308C3" w:rsidRDefault="003308C3" w:rsidP="00A21F4A"/>
    <w:sectPr w:rsidR="00330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57E76"/>
    <w:multiLevelType w:val="hybridMultilevel"/>
    <w:tmpl w:val="81D2F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83CA9"/>
    <w:multiLevelType w:val="hybridMultilevel"/>
    <w:tmpl w:val="C78CC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C6"/>
    <w:rsid w:val="000E3465"/>
    <w:rsid w:val="00122707"/>
    <w:rsid w:val="00182E1B"/>
    <w:rsid w:val="001C4502"/>
    <w:rsid w:val="001C69C2"/>
    <w:rsid w:val="002F1584"/>
    <w:rsid w:val="003308C3"/>
    <w:rsid w:val="004B61DA"/>
    <w:rsid w:val="0052492B"/>
    <w:rsid w:val="00537826"/>
    <w:rsid w:val="00567E52"/>
    <w:rsid w:val="0057401A"/>
    <w:rsid w:val="005C4CFA"/>
    <w:rsid w:val="006004C9"/>
    <w:rsid w:val="00625C9E"/>
    <w:rsid w:val="006E1032"/>
    <w:rsid w:val="007455A5"/>
    <w:rsid w:val="00761FE1"/>
    <w:rsid w:val="007C48B1"/>
    <w:rsid w:val="00806BDA"/>
    <w:rsid w:val="00824976"/>
    <w:rsid w:val="0090256D"/>
    <w:rsid w:val="00961B0E"/>
    <w:rsid w:val="00981395"/>
    <w:rsid w:val="009F67AC"/>
    <w:rsid w:val="00A21F4A"/>
    <w:rsid w:val="00B61C14"/>
    <w:rsid w:val="00B94BFF"/>
    <w:rsid w:val="00B95771"/>
    <w:rsid w:val="00C077C6"/>
    <w:rsid w:val="00DC221B"/>
    <w:rsid w:val="00F704C3"/>
    <w:rsid w:val="00FA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F0641"/>
  <w15:chartTrackingRefBased/>
  <w15:docId w15:val="{C5E9F622-5574-4890-84A4-E43B75F2F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2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5</Pages>
  <Words>1834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21</cp:revision>
  <dcterms:created xsi:type="dcterms:W3CDTF">2021-03-23T12:29:00Z</dcterms:created>
  <dcterms:modified xsi:type="dcterms:W3CDTF">2021-03-29T09:21:00Z</dcterms:modified>
</cp:coreProperties>
</file>